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0001225617</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Xencor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001-36182</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6"/>
              </w:rPr>
              <w:t>465 N. HALSTEAD ST.</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PASADENA</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91107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626-305-5900</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RANIERI RICHARD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5474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67384.94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74141596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5474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06/26/2025</w:t>
      </w:r>
    </w:p>
    <w:p>
      <w:pPr>
        <w:spacing w:after="0" w:line="623" w:lineRule="exact"/>
        <w:rPr>
          <w:sz w:val="20"/>
          <w:szCs w:val="20"/>
          <w:color w:val="auto"/>
        </w:rPr>
      </w:pPr>
    </w:p>
    <w:p>
      <w:pPr>
        <w:sectPr>
          <w:pgSz w:w="11900" w:h="16838" w:orient="portrait"/>
          <w:cols w:equalWidth="0" w:num="2">
            <w:col w:w="3380" w:space="720"/>
            <w:col w:w="71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6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Louis Kurnick,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16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Richard J. Ranieri</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2026-06-15T09:58:31Z</dcterms:created>
  <dcterms:modified xsi:type="dcterms:W3CDTF">2026-06-15T09:58:31Z</dcterms:modified>
</cp:coreProperties>
</file>